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7DF77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overflowPunct w:val="0"/>
        <w:topLinePunct w:val="0"/>
        <w:autoSpaceDE/>
        <w:autoSpaceDN/>
        <w:adjustRightInd/>
        <w:snapToGrid/>
        <w:spacing w:before="0" w:beforeAutospacing="0" w:after="0" w:afterAutospacing="0" w:line="620" w:lineRule="exact"/>
        <w:ind w:left="0" w:right="0"/>
        <w:jc w:val="left"/>
        <w:textAlignment w:val="auto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  <w:bookmarkStart w:id="0" w:name="_Toc17458"/>
      <w:bookmarkStart w:id="1" w:name="_Toc61675771"/>
      <w:bookmarkStart w:id="2" w:name="_Toc696364748"/>
      <w:bookmarkStart w:id="3" w:name="_Toc15261"/>
      <w:bookmarkStart w:id="4" w:name="_Toc975476711"/>
      <w:bookmarkStart w:id="5" w:name="_Toc2006544979"/>
      <w:bookmarkStart w:id="6" w:name="_Toc112671197"/>
      <w:bookmarkStart w:id="7" w:name="_Toc196612747"/>
      <w:bookmarkStart w:id="8" w:name="_Toc1826235079"/>
      <w:bookmarkStart w:id="9" w:name="_Toc692498996"/>
      <w:bookmarkStart w:id="10" w:name="_Toc1291645540"/>
      <w:bookmarkStart w:id="11" w:name="_Toc748136790"/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  <w:t xml:space="preserve">附件4 </w:t>
      </w:r>
      <w:r>
        <w:rPr>
          <w:rFonts w:hint="eastAsia" w:ascii="黑体" w:hAnsi="黑体" w:eastAsia="黑体" w:cs="黑体"/>
          <w:b w:val="0"/>
          <w:bCs w:val="0"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  <w:t>福建省职业院校技能大赛赛场检查记录表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AB43559">
      <w:pPr>
        <w:keepNext w:val="0"/>
        <w:keepLines w:val="0"/>
        <w:widowControl/>
        <w:suppressLineNumbers w:val="0"/>
        <w:topLinePunct/>
        <w:spacing w:before="319" w:beforeLines="100" w:beforeAutospacing="0" w:after="319" w:afterLines="100" w:afterAutospacing="0" w:line="560" w:lineRule="exact"/>
        <w:ind w:left="0" w:right="0"/>
        <w:jc w:val="center"/>
        <w:rPr>
          <w:rFonts w:hint="default" w:ascii="Times New Roman" w:hAnsi="Times New Roman" w:eastAsia="方正小标宋_GBK" w:cs="Times New Roman"/>
          <w:b/>
          <w:bCs/>
          <w:kern w:val="2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000000"/>
          <w:kern w:val="0"/>
          <w:sz w:val="44"/>
          <w:szCs w:val="44"/>
          <w:highlight w:val="none"/>
          <w:lang w:val="en-US" w:eastAsia="zh-CN" w:bidi="ar"/>
        </w:rPr>
        <w:t>福建省职业院校技能大赛赛场检查记录表</w:t>
      </w:r>
    </w:p>
    <w:tbl>
      <w:tblPr>
        <w:tblStyle w:val="4"/>
        <w:tblW w:w="846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420"/>
        <w:gridCol w:w="1695"/>
        <w:gridCol w:w="1395"/>
        <w:gridCol w:w="720"/>
        <w:gridCol w:w="2115"/>
      </w:tblGrid>
      <w:tr w14:paraId="3BBE1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A4AF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竞赛基地</w:t>
            </w:r>
          </w:p>
        </w:tc>
        <w:tc>
          <w:tcPr>
            <w:tcW w:w="2115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0680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9F81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承办院校</w:t>
            </w:r>
          </w:p>
        </w:tc>
        <w:tc>
          <w:tcPr>
            <w:tcW w:w="211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1107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 </w:t>
            </w:r>
          </w:p>
        </w:tc>
      </w:tr>
      <w:tr w14:paraId="4D403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6FBCA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赛道名称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6CFE4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73590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组别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72AAC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</w:p>
        </w:tc>
      </w:tr>
      <w:tr w14:paraId="5650F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460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14ADB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赛场检查记录</w:t>
            </w:r>
          </w:p>
        </w:tc>
      </w:tr>
      <w:tr w14:paraId="67B49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53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318A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55354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检查内容</w:t>
            </w:r>
          </w:p>
        </w:tc>
        <w:tc>
          <w:tcPr>
            <w:tcW w:w="2835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2B4A3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检查结果</w:t>
            </w:r>
          </w:p>
        </w:tc>
      </w:tr>
      <w:tr w14:paraId="5CD21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53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13CA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FD168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赛场环境是否适宜，是否满足比赛要求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7D2D4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□是 </w:t>
            </w:r>
            <w:r>
              <w:rPr>
                <w:rStyle w:val="6"/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 xml:space="preserve">  </w:t>
            </w:r>
            <w:r>
              <w:rPr>
                <w:rStyle w:val="7"/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□否</w:t>
            </w:r>
          </w:p>
        </w:tc>
      </w:tr>
      <w:tr w14:paraId="11998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53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8400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CF145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赛位是否独立，能否确保选手独立完成比赛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A1C6A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□是 </w:t>
            </w:r>
            <w:r>
              <w:rPr>
                <w:rStyle w:val="6"/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 xml:space="preserve">  </w:t>
            </w:r>
            <w:r>
              <w:rPr>
                <w:rStyle w:val="7"/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□否</w:t>
            </w:r>
          </w:p>
        </w:tc>
      </w:tr>
      <w:tr w14:paraId="310AB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53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15F4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B8BB8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赛场是否设立安全通道和警戒线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99B6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□是 </w:t>
            </w:r>
            <w:r>
              <w:rPr>
                <w:rStyle w:val="6"/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 xml:space="preserve">  </w:t>
            </w:r>
            <w:r>
              <w:rPr>
                <w:rStyle w:val="7"/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□否</w:t>
            </w:r>
          </w:p>
        </w:tc>
      </w:tr>
      <w:tr w14:paraId="6559D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53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4C71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5A7DE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赛场警戒线内是否有必要的生活、医疗等保障设施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81632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□是 </w:t>
            </w:r>
            <w:r>
              <w:rPr>
                <w:rStyle w:val="6"/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 xml:space="preserve">  </w:t>
            </w:r>
            <w:r>
              <w:rPr>
                <w:rStyle w:val="7"/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□否</w:t>
            </w:r>
          </w:p>
        </w:tc>
      </w:tr>
      <w:tr w14:paraId="2E81C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53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9E90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6F709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是否设有检录区、隔离区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F0BAC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□是 </w:t>
            </w:r>
            <w:r>
              <w:rPr>
                <w:rStyle w:val="6"/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 xml:space="preserve">  </w:t>
            </w:r>
            <w:r>
              <w:rPr>
                <w:rStyle w:val="7"/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□否</w:t>
            </w:r>
          </w:p>
        </w:tc>
      </w:tr>
      <w:tr w14:paraId="352CD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53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4FB5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D30B1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赛场的人员密集处是否张贴赛场布局平面图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06E4C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□是 </w:t>
            </w:r>
            <w:r>
              <w:rPr>
                <w:rStyle w:val="6"/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 xml:space="preserve">  </w:t>
            </w:r>
            <w:r>
              <w:rPr>
                <w:rStyle w:val="7"/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□否</w:t>
            </w:r>
          </w:p>
        </w:tc>
      </w:tr>
      <w:tr w14:paraId="07C99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53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B06B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5BC69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赛场检查过程中发现的其他问题：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D51E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</w:p>
        </w:tc>
      </w:tr>
      <w:tr w14:paraId="78352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460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B35F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检查人员签名：</w:t>
            </w:r>
          </w:p>
        </w:tc>
      </w:tr>
      <w:tr w14:paraId="54AE1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30" w:type="dxa"/>
            <w:gridSpan w:val="3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25518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解决问题</w:t>
            </w:r>
          </w:p>
        </w:tc>
        <w:tc>
          <w:tcPr>
            <w:tcW w:w="4230" w:type="dxa"/>
            <w:gridSpan w:val="3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5B5C3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</w:p>
        </w:tc>
      </w:tr>
      <w:tr w14:paraId="21F67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230" w:type="dxa"/>
            <w:gridSpan w:val="3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5ACB05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情况说明</w:t>
            </w:r>
          </w:p>
        </w:tc>
        <w:tc>
          <w:tcPr>
            <w:tcW w:w="4230" w:type="dxa"/>
            <w:gridSpan w:val="3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E573D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等线" w:hAnsi="等线" w:eastAsia="等线" w:cs="等线"/>
                <w:kern w:val="2"/>
                <w:sz w:val="21"/>
                <w:szCs w:val="21"/>
                <w:highlight w:val="none"/>
              </w:rPr>
            </w:pPr>
          </w:p>
        </w:tc>
      </w:tr>
      <w:tr w14:paraId="2384E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30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10DF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</w:rPr>
            </w:pPr>
          </w:p>
        </w:tc>
        <w:tc>
          <w:tcPr>
            <w:tcW w:w="4230" w:type="dxa"/>
            <w:gridSpan w:val="3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96252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等线" w:hAnsi="等线" w:eastAsia="等线" w:cs="等线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2894205C">
      <w:pPr>
        <w:pStyle w:val="3"/>
        <w:keepNext w:val="0"/>
        <w:keepLines w:val="0"/>
        <w:widowControl w:val="0"/>
        <w:suppressLineNumbers w:val="0"/>
        <w:spacing w:before="0" w:beforeAutospacing="1" w:after="0" w:afterAutospacing="0" w:line="600" w:lineRule="exact"/>
        <w:ind w:left="0" w:right="0"/>
        <w:jc w:val="both"/>
        <w:rPr>
          <w:rFonts w:hint="default" w:ascii="Times New Roman" w:hAnsi="Times New Roman" w:eastAsia="仿宋_GB2312" w:cs="Times New Roman"/>
          <w:kern w:val="0"/>
          <w:sz w:val="28"/>
          <w:szCs w:val="28"/>
          <w:highlight w:val="none"/>
        </w:rPr>
      </w:pPr>
      <w:r>
        <w:rPr>
          <w:rFonts w:hint="default" w:ascii="仿宋_GB2312" w:hAnsi="Times New Roman" w:eastAsia="仿宋_GB2312" w:cs="仿宋_GB2312"/>
          <w:kern w:val="0"/>
          <w:sz w:val="28"/>
          <w:szCs w:val="28"/>
          <w:highlight w:val="none"/>
          <w:lang w:val="en-US" w:eastAsia="zh-CN" w:bidi="ar"/>
        </w:rPr>
        <w:t>裁判长签名：</w:t>
      </w:r>
    </w:p>
    <w:p w14:paraId="2881D92E">
      <w:pPr>
        <w:pStyle w:val="3"/>
        <w:keepNext w:val="0"/>
        <w:keepLines w:val="0"/>
        <w:widowControl w:val="0"/>
        <w:suppressLineNumbers w:val="0"/>
        <w:spacing w:before="0" w:beforeAutospacing="1" w:after="0" w:afterAutospacing="0" w:line="600" w:lineRule="exact"/>
        <w:ind w:left="0" w:right="0"/>
        <w:jc w:val="both"/>
        <w:rPr>
          <w:rFonts w:hint="default" w:ascii="Times New Roman" w:hAnsi="Times New Roman" w:eastAsia="仿宋_GB2312" w:cs="Times New Roman"/>
          <w:kern w:val="0"/>
          <w:sz w:val="28"/>
          <w:szCs w:val="28"/>
          <w:highlight w:val="none"/>
        </w:rPr>
      </w:pPr>
      <w:r>
        <w:rPr>
          <w:rFonts w:hint="default" w:ascii="仿宋_GB2312" w:hAnsi="Times New Roman" w:eastAsia="仿宋_GB2312" w:cs="仿宋_GB2312"/>
          <w:kern w:val="0"/>
          <w:sz w:val="28"/>
          <w:szCs w:val="28"/>
          <w:highlight w:val="none"/>
          <w:lang w:val="en-US" w:eastAsia="zh-CN" w:bidi="ar"/>
        </w:rPr>
        <w:t>监督员签名：</w:t>
      </w:r>
    </w:p>
    <w:p w14:paraId="554CD631">
      <w:pPr>
        <w:pStyle w:val="3"/>
        <w:keepNext w:val="0"/>
        <w:keepLines w:val="0"/>
        <w:widowControl/>
        <w:suppressLineNumbers w:val="0"/>
        <w:topLinePunct/>
        <w:spacing w:before="159" w:beforeLines="50" w:beforeAutospacing="0" w:after="120" w:afterAutospacing="0" w:line="360" w:lineRule="auto"/>
        <w:ind w:left="0" w:right="0"/>
        <w:jc w:val="right"/>
        <w:rPr>
          <w:rFonts w:hint="default" w:ascii="Times New Roman" w:hAnsi="Times New Roman" w:eastAsia="仿宋_GB2312" w:cs="Times New Roman"/>
          <w:kern w:val="0"/>
          <w:sz w:val="30"/>
          <w:szCs w:val="30"/>
          <w:highlight w:val="none"/>
        </w:rPr>
      </w:pPr>
      <w:r>
        <w:rPr>
          <w:rFonts w:hint="default" w:ascii="仿宋_GB2312" w:hAnsi="Times New Roman" w:eastAsia="仿宋_GB2312" w:cs="仿宋_GB2312"/>
          <w:kern w:val="0"/>
          <w:sz w:val="28"/>
          <w:szCs w:val="28"/>
          <w:highlight w:val="none"/>
          <w:lang w:val="en-US" w:eastAsia="zh-CN" w:bidi="ar"/>
        </w:rPr>
        <w:t>日期：</w:t>
      </w:r>
      <w:r>
        <w:rPr>
          <w:rFonts w:hint="default" w:ascii="Times New Roman" w:hAnsi="Times New Roman" w:eastAsia="仿宋_GB2312" w:cs="Times New Roman"/>
          <w:kern w:val="0"/>
          <w:sz w:val="28"/>
          <w:szCs w:val="28"/>
          <w:highlight w:val="none"/>
          <w:lang w:val="en-US" w:eastAsia="zh-CN" w:bidi="ar"/>
        </w:rPr>
        <w:t xml:space="preserve">    </w:t>
      </w:r>
      <w:r>
        <w:rPr>
          <w:rFonts w:hint="default" w:ascii="仿宋_GB2312" w:hAnsi="Times New Roman" w:eastAsia="仿宋_GB2312" w:cs="仿宋_GB2312"/>
          <w:kern w:val="0"/>
          <w:sz w:val="28"/>
          <w:szCs w:val="28"/>
          <w:highlight w:val="none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kern w:val="0"/>
          <w:sz w:val="28"/>
          <w:szCs w:val="28"/>
          <w:highlight w:val="none"/>
          <w:lang w:val="en-US" w:eastAsia="zh-CN" w:bidi="ar"/>
        </w:rPr>
        <w:t xml:space="preserve">  </w:t>
      </w:r>
      <w:r>
        <w:rPr>
          <w:rFonts w:hint="default" w:ascii="仿宋_GB2312" w:hAnsi="Times New Roman" w:eastAsia="仿宋_GB2312" w:cs="仿宋_GB2312"/>
          <w:kern w:val="0"/>
          <w:sz w:val="28"/>
          <w:szCs w:val="28"/>
          <w:highlight w:val="none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kern w:val="0"/>
          <w:sz w:val="28"/>
          <w:szCs w:val="28"/>
          <w:highlight w:val="none"/>
          <w:lang w:val="en-US" w:eastAsia="zh-CN" w:bidi="ar"/>
        </w:rPr>
        <w:t xml:space="preserve">  </w:t>
      </w:r>
      <w:r>
        <w:rPr>
          <w:rFonts w:hint="default" w:ascii="仿宋_GB2312" w:hAnsi="Times New Roman" w:eastAsia="仿宋_GB2312" w:cs="仿宋_GB2312"/>
          <w:kern w:val="0"/>
          <w:sz w:val="28"/>
          <w:szCs w:val="28"/>
          <w:highlight w:val="none"/>
          <w:lang w:val="en-US" w:eastAsia="zh-CN" w:bidi="ar"/>
        </w:rPr>
        <w:t>日</w:t>
      </w:r>
    </w:p>
    <w:p w14:paraId="0F310521">
      <w:bookmarkStart w:id="12" w:name="_GoBack"/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892CC7"/>
    <w:rsid w:val="08892CC7"/>
    <w:rsid w:val="6C28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16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</w:rPr>
  </w:style>
  <w:style w:type="character" w:customStyle="1" w:styleId="7">
    <w:name w:val="17"/>
    <w:basedOn w:val="5"/>
    <w:qFormat/>
    <w:uiPriority w:val="0"/>
    <w:rPr>
      <w:rFonts w:hint="default" w:ascii="仿宋_GB2312" w:eastAsia="仿宋_GB2312" w:cs="仿宋_GB2312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224</Characters>
  <Lines>0</Lines>
  <Paragraphs>0</Paragraphs>
  <TotalTime>0</TotalTime>
  <ScaleCrop>false</ScaleCrop>
  <LinksUpToDate>false</LinksUpToDate>
  <CharactersWithSpaces>244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2025-11-12T07:37:00Z</dcterms:created>
  <dc:creator>WPS_1720568760</dc:creator>
  <cp:lastModifiedBy>WPS_1720568760</cp:lastModifiedBy>
  <dcterms:modified xsi:type="dcterms:W3CDTF">2025-11-12T07:40:39Z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AD1F138A10B048929A05C8615E6CA34D_11</vt:lpwstr>
  </property>
  <property fmtid="{D5CDD505-2E9C-101B-9397-08002B2CF9AE}" pid="4" name="KSOTemplateDocerSaveRecord">
    <vt:lpwstr>eyJoZGlkIjoiNDJlZTQ5MzZmMDcwNzc5NDY0ZTQzNDQ2MzYyZDA3ZmEiLCJ1c2VySWQiOiIxNjE0NjUyNjk3In0=</vt:lpwstr>
  </property>
</Properties>
</file>